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СРЕДНЯЯ ОБЩЕОБРАЗОВАТЕЛЬНАЯ ШКОЛА Р.П. </w:t>
      </w:r>
      <w:proofErr w:type="gramStart"/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МНОГОВЕРШИННЫЙ</w:t>
      </w:r>
      <w:proofErr w:type="gramEnd"/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56641F" w:rsidRPr="0056641F" w:rsidTr="006C5D9C">
        <w:tc>
          <w:tcPr>
            <w:tcW w:w="6434" w:type="dxa"/>
          </w:tcPr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ПРИНЯТА</w:t>
            </w:r>
            <w:proofErr w:type="gramEnd"/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Протокол № 2</w:t>
            </w:r>
          </w:p>
          <w:p w:rsidR="0056641F" w:rsidRPr="0056641F" w:rsidRDefault="00980E5D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28.08.2020</w:t>
            </w:r>
            <w:r w:rsidR="0056641F"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465" w:type="dxa"/>
          </w:tcPr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МБОУ СОШ </w:t>
            </w:r>
            <w:proofErr w:type="spellStart"/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р.п</w:t>
            </w:r>
            <w:proofErr w:type="spellEnd"/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Многовершинный</w:t>
            </w:r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 </w:t>
            </w:r>
            <w:proofErr w:type="spellStart"/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И.А.Павлюкова</w:t>
            </w:r>
            <w:proofErr w:type="spellEnd"/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Приказ</w:t>
            </w:r>
            <w:r w:rsidR="00980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150-осн</w:t>
            </w:r>
            <w:proofErr w:type="gramStart"/>
            <w:r w:rsidR="00980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="00980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 28.08 2020</w:t>
            </w: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РАБОЧАЯ ПРОГРАММА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ПРЕДМЕТУ  </w:t>
      </w:r>
      <w:r w:rsidRPr="005664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МУЗЫКА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ОБЩЕГО ОБРАЗОВАНИЯ 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proofErr w:type="spellStart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Сампиловой</w:t>
      </w:r>
      <w:proofErr w:type="spellEnd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Чимиты</w:t>
      </w:r>
      <w:proofErr w:type="spellEnd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Цыбеновны</w:t>
      </w:r>
      <w:proofErr w:type="spellEnd"/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56641F" w:rsidRPr="0056641F" w:rsidRDefault="0056641F" w:rsidP="0056641F">
      <w:pPr>
        <w:suppressAutoHyphens w:val="0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56641F" w:rsidRPr="0056641F" w:rsidRDefault="00980E5D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составления программы – 2020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Многовершинный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Николаевского муниципального района 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Хабаровского края</w:t>
      </w:r>
    </w:p>
    <w:p w:rsidR="0056641F" w:rsidRPr="0056641F" w:rsidRDefault="00980E5D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bookmarkStart w:id="0" w:name="_GoBack"/>
      <w:bookmarkEnd w:id="0"/>
    </w:p>
    <w:p w:rsidR="0056641F" w:rsidRDefault="0056641F" w:rsidP="00E74AA4">
      <w:pPr>
        <w:suppressAutoHyphens w:val="0"/>
        <w:spacing w:line="360" w:lineRule="auto"/>
        <w:ind w:left="0" w:right="0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56641F" w:rsidRPr="00BC6A9C" w:rsidRDefault="0056641F" w:rsidP="00E74AA4">
      <w:pPr>
        <w:suppressAutoHyphens w:val="0"/>
        <w:spacing w:line="360" w:lineRule="auto"/>
        <w:ind w:left="0" w:right="0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A644F" w:rsidRPr="00FA0B65" w:rsidRDefault="000916B1" w:rsidP="00FA0B65">
      <w:pPr>
        <w:suppressAutoHyphens w:val="0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lastRenderedPageBreak/>
        <w:t xml:space="preserve">                                      </w:t>
      </w:r>
      <w:r w:rsidR="00FA0B65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                            </w:t>
      </w:r>
      <w:r w:rsidR="00BC6A9C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</w:t>
      </w:r>
      <w:r w:rsidR="00FD0A7E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1.</w:t>
      </w:r>
      <w:r w:rsidR="006A644F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Планируемые результаты освоения учебного предмета</w:t>
      </w:r>
      <w:r w:rsidR="00FD0A7E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</w:t>
      </w:r>
    </w:p>
    <w:p w:rsidR="00FA0B65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   </w:t>
      </w:r>
    </w:p>
    <w:p w:rsidR="006A644F" w:rsidRPr="00BC6A9C" w:rsidRDefault="00FA0B65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            </w:t>
      </w:r>
      <w:r w:rsidR="006A644F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Ученик научится: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воспринимать явления художественной культуры разных народов мира, осознавать в ней место отечественного искусства;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понимать и интерпретировать художественные образы, ориентироваться в системе нравственных ценностей, представленных в произведениях искусства, делать выводы и умозаключения;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описывать явления музыкальной, художественной культуры, используя для этого соответствующую терминологию;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аккумулировать, создавать и транслировать ценности искусства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сопричастность окружающему миру;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целей; проявлять толерантность в совместной деятельности;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участвовать в художественной жизни класса, школы, города и др.; анализировать и оценивать процесс и результаты собственной деятельности и соотносить их с поставленной задачей.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организовывать свою творческую деятельность, определять ее цели и задачи, выбирать и применять на практике способы достижения;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мыслить образами, проводить сравнения и обобщения, выделять отдельные свойства и качества целостного явления;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 воспринимать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и исполнительской деятельности.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 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Ученик получит возможность научиться: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воспринимать явления художественной культуры разных народов мира, осознавать в ней место отечественного искусства;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 понимать и интерпретировать художественные образы, ориентироваться в системе нравственных ценностей, представленных в произведениях искусства, делать выводы и умозаключения;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- описывать явления музыкальной, художественной культуры, используя для этого соответствующую терминологию;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i/>
          <w:color w:val="404040" w:themeColor="text1" w:themeTint="BF"/>
          <w:sz w:val="24"/>
          <w:szCs w:val="24"/>
          <w:u w:val="single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-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 </w:t>
      </w:r>
    </w:p>
    <w:p w:rsidR="00B519F9" w:rsidRPr="00BC6A9C" w:rsidRDefault="00B519F9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722FBA" w:rsidRPr="00BC6A9C" w:rsidRDefault="00722FBA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BC6A9C" w:rsidRPr="00BC6A9C" w:rsidRDefault="00BC6A9C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B519F9" w:rsidRPr="00BC6A9C" w:rsidRDefault="000916B1" w:rsidP="000916B1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</w:t>
      </w:r>
      <w:r w:rsidR="00FD0A7E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2.</w:t>
      </w:r>
      <w:r w:rsidR="00B519F9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Содержание учебного предмета</w:t>
      </w:r>
    </w:p>
    <w:p w:rsidR="00B519F9" w:rsidRPr="00BC6A9C" w:rsidRDefault="00B519F9" w:rsidP="00E74AA4">
      <w:pPr>
        <w:snapToGrid w:val="0"/>
        <w:spacing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Искусство в</w:t>
      </w:r>
      <w:r w:rsidR="00722FBA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жизни современного человека  (4</w:t>
      </w: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часа)</w:t>
      </w:r>
    </w:p>
    <w:p w:rsidR="00B519F9" w:rsidRPr="00BC6A9C" w:rsidRDefault="00B519F9" w:rsidP="006A644F">
      <w:pPr>
        <w:snapToGrid w:val="0"/>
        <w:spacing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B519F9" w:rsidRPr="00BC6A9C" w:rsidRDefault="00FD0A7E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 </w:t>
      </w:r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Искусство вокруг нас, его роль в жизни современного человека. Искусство как хранитель культуры, духовного опыта человечества. Обращение к искусству прошлого с целью выявления его </w:t>
      </w:r>
      <w:proofErr w:type="spellStart"/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полифункциональности</w:t>
      </w:r>
      <w:proofErr w:type="spellEnd"/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и ценности для людей, живших во все времена. Взаимодействие и взаимопроникновение музыкального, изобразительного искусства и литературы.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Знакомство с мировоззрением народа, его обычаями, обрядами, бытом, религиозными традициями на примере первобытных изображений наскальной живописи и мелкой пластики, произведений народного декоративно-прикладного искусства, музыкального фольклора, храмового синтеза искусств, классических и современных образцов профессионального художественного творчества в литературе, музыке, изобразительном искусстве, театре, кино.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Произведения художественной культуры (архитектуры, живописи, скульптуры, музыки, литературы и др.) и предметов материальной культуры в контексте разных стилей (по выбору учителя на знакомом материале)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Наука и искусство. Знание научное и знание художественное. Роль искусства в формировании художественного и научного мышления.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Многогранная личность  Леонардо да Винчи (1452—1519) — основоположника художественной культуры Высокого Возрождения — вот уже пять столетий восхищает человечество.</w:t>
      </w:r>
    </w:p>
    <w:p w:rsidR="00B519F9" w:rsidRPr="00BC6A9C" w:rsidRDefault="000916B1" w:rsidP="000916B1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                                                                              </w:t>
      </w:r>
      <w:r w:rsidR="00B519F9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Искусств</w:t>
      </w:r>
      <w:r w:rsidR="00722FBA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о открывает новые грани мира  (11</w:t>
      </w:r>
      <w:r w:rsidR="00B519F9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часов)</w:t>
      </w:r>
    </w:p>
    <w:p w:rsidR="006A644F" w:rsidRPr="00BC6A9C" w:rsidRDefault="006A644F" w:rsidP="006A644F">
      <w:pPr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    </w:t>
      </w:r>
    </w:p>
    <w:p w:rsidR="00B519F9" w:rsidRPr="00BC6A9C" w:rsidRDefault="00B519F9" w:rsidP="006A644F">
      <w:pPr>
        <w:spacing w:line="360" w:lineRule="auto"/>
        <w:ind w:left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FD0A7E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Искусство как образная модель окружающего мира, обогащающая жизненный опыт человека, его знаний и представлений о мире. Искусство как духовный опыт поколений, опыт передачи отношения к миру в образной форме, познания мира и себя. Открытие предметов и явлений окружающей жизни с помощью искусства.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ind w:left="5" w:right="29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Образы природы (А. Вивальди,  </w:t>
      </w:r>
      <w:proofErr w:type="spellStart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К.Дебюсси</w:t>
      </w:r>
      <w:proofErr w:type="spellEnd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, П. Чайковский,         Н. Римский-Корсаков, Г. Сви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softHyphen/>
        <w:t>ридов и др.).</w:t>
      </w: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 Пейзаж </w:t>
      </w:r>
      <w:r w:rsidRPr="00BC6A9C">
        <w:rPr>
          <w:rFonts w:ascii="Times New Roman" w:eastAsia="GaramondBookC" w:hAnsi="Times New Roman" w:cs="Times New Roman"/>
          <w:color w:val="404040" w:themeColor="text1" w:themeTint="BF"/>
          <w:sz w:val="24"/>
          <w:szCs w:val="24"/>
        </w:rPr>
        <w:t xml:space="preserve"> — </w:t>
      </w:r>
      <w:r w:rsidRPr="00BC6A9C">
        <w:rPr>
          <w:rFonts w:ascii="Times New Roman" w:eastAsia="GaramondBookC-Bold" w:hAnsi="Times New Roman" w:cs="Times New Roman"/>
          <w:iCs/>
          <w:color w:val="404040" w:themeColor="text1" w:themeTint="BF"/>
          <w:sz w:val="24"/>
          <w:szCs w:val="24"/>
        </w:rPr>
        <w:t>жанр, посвященный изображению при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роды.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lastRenderedPageBreak/>
        <w:t xml:space="preserve">       </w:t>
      </w:r>
      <w:r w:rsidR="00FD0A7E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Искусство рассказывает о красоте Земли: пейзаж в живописи, музыке, литературе.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Образы природы (А. Саврасов, И. Левитан, К. Моне и др.)</w:t>
      </w:r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 xml:space="preserve"> Алексей Кондратьевич Саврасов</w:t>
      </w:r>
      <w:r w:rsidRPr="00BC6A9C">
        <w:rPr>
          <w:rFonts w:ascii="Times New Roman" w:eastAsia="GaramondBookC-Italic" w:hAnsi="Times New Roman" w:cs="Times New Roman"/>
          <w:iCs/>
          <w:color w:val="404040" w:themeColor="text1" w:themeTint="BF"/>
          <w:sz w:val="24"/>
          <w:szCs w:val="24"/>
        </w:rPr>
        <w:t xml:space="preserve"> - р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усский художник XIX в.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>«Грачи прилетели»</w:t>
      </w:r>
    </w:p>
    <w:p w:rsidR="00B519F9" w:rsidRPr="00BC6A9C" w:rsidRDefault="00B519F9" w:rsidP="00FD0A7E">
      <w:pPr>
        <w:shd w:val="clear" w:color="auto" w:fill="FFFFFF"/>
        <w:snapToGrid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bCs/>
          <w:color w:val="404040" w:themeColor="text1" w:themeTint="BF"/>
          <w:spacing w:val="2"/>
          <w:sz w:val="24"/>
          <w:szCs w:val="24"/>
        </w:rPr>
        <w:t xml:space="preserve"> </w:t>
      </w:r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 xml:space="preserve">Клод Моне -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французский художник-импрессионист XX в. «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>Здание Парламента в Лондоне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импрессионизм </w:t>
      </w:r>
      <w:r w:rsidR="00FD0A7E"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(от франц. </w:t>
      </w:r>
      <w:proofErr w:type="spellStart"/>
      <w:r w:rsidR="00FD0A7E"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impression</w:t>
      </w:r>
      <w:proofErr w:type="spellEnd"/>
      <w:r w:rsidR="00FD0A7E"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— впе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чатление). </w:t>
      </w:r>
      <w:r w:rsidR="00FD0A7E"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   </w:t>
      </w:r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>Антонио Вивальди</w:t>
      </w:r>
      <w:r w:rsidRPr="00BC6A9C">
        <w:rPr>
          <w:rFonts w:ascii="Times New Roman" w:eastAsia="GaramondBookC-Italic" w:hAnsi="Times New Roman" w:cs="Times New Roman"/>
          <w:iCs/>
          <w:color w:val="404040" w:themeColor="text1" w:themeTint="BF"/>
          <w:sz w:val="24"/>
          <w:szCs w:val="24"/>
        </w:rPr>
        <w:t>-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итальянский композитор </w:t>
      </w:r>
      <w:proofErr w:type="spell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XVIII</w:t>
      </w:r>
      <w:proofErr w:type="gram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в</w:t>
      </w:r>
      <w:proofErr w:type="spellEnd"/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.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«Времена года» —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цикл концертов </w:t>
      </w:r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 xml:space="preserve">Петр Ильич Чайковский -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русский композитор XIX в.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«Времена </w:t>
      </w:r>
      <w:r w:rsidR="00FD0A7E"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года» </w:t>
      </w:r>
      <w:proofErr w:type="gramStart"/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>—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ц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икл фортепианных    пьес</w:t>
      </w:r>
    </w:p>
    <w:p w:rsidR="006A644F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Человек в зеркале искусства: портрет в музыке, литературе, живописи, кино. </w:t>
      </w:r>
      <w:r w:rsidRPr="00BC6A9C">
        <w:rPr>
          <w:rFonts w:ascii="Times New Roman" w:hAnsi="Times New Roman" w:cs="Times New Roman"/>
          <w:iCs/>
          <w:color w:val="404040" w:themeColor="text1" w:themeTint="BF"/>
          <w:sz w:val="24"/>
          <w:szCs w:val="24"/>
        </w:rPr>
        <w:t>Изображение человека в скульптуре, живописи, графике. Автопортрет. Изображения детей в русском искусстве.</w:t>
      </w: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 Портрет</w:t>
      </w:r>
      <w:r w:rsidRPr="00BC6A9C">
        <w:rPr>
          <w:rFonts w:ascii="Times New Roman" w:eastAsia="GaramondBookC-Bold" w:hAnsi="Times New Roman" w:cs="Times New Roman"/>
          <w:bCs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— изображение определенного человека или группы людей. </w:t>
      </w:r>
      <w:r w:rsidRPr="00BC6A9C">
        <w:rPr>
          <w:rFonts w:ascii="Times New Roman" w:eastAsia="GaramondBookC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Портреты наших великих соотечественников.</w:t>
      </w:r>
    </w:p>
    <w:p w:rsidR="00B519F9" w:rsidRPr="00BC6A9C" w:rsidRDefault="006A644F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</w:t>
      </w:r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Музыкальный фольклор. Устное народное творчество (поэтический фольклор). Русские </w:t>
      </w:r>
      <w:r w:rsidR="00E74AA4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народные сказки, предания, были</w:t>
      </w:r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ны. Жития святых. Лирическая поэзия. Духовные песнопения. Хоровая и органная музыка.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Образы природы и быта. Видение мира в произв</w:t>
      </w:r>
      <w:r w:rsidR="00E74AA4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едениях современных художествен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ных </w:t>
      </w:r>
      <w:r w:rsidR="00E74AA4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направлений (натюрморты и жанро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вые картины). </w:t>
      </w:r>
      <w:r w:rsidRPr="00BC6A9C">
        <w:rPr>
          <w:rFonts w:ascii="Times New Roman" w:hAnsi="Times New Roman" w:cs="Times New Roman"/>
          <w:iCs/>
          <w:color w:val="404040" w:themeColor="text1" w:themeTint="BF"/>
          <w:sz w:val="24"/>
          <w:szCs w:val="24"/>
        </w:rPr>
        <w:t>Создание средствами искусства</w:t>
      </w:r>
      <w:r w:rsidR="00E74AA4" w:rsidRPr="00BC6A9C">
        <w:rPr>
          <w:rFonts w:ascii="Times New Roman" w:hAnsi="Times New Roman" w:cs="Times New Roman"/>
          <w:iCs/>
          <w:color w:val="404040" w:themeColor="text1" w:themeTint="BF"/>
          <w:sz w:val="24"/>
          <w:szCs w:val="24"/>
        </w:rPr>
        <w:t xml:space="preserve"> модели построения мира, сущест</w:t>
      </w:r>
      <w:r w:rsidRPr="00BC6A9C">
        <w:rPr>
          <w:rFonts w:ascii="Times New Roman" w:hAnsi="Times New Roman" w:cs="Times New Roman"/>
          <w:iCs/>
          <w:color w:val="404040" w:themeColor="text1" w:themeTint="BF"/>
          <w:sz w:val="24"/>
          <w:szCs w:val="24"/>
        </w:rPr>
        <w:t>вовавшей в какую-либо эпоху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</w:p>
    <w:p w:rsidR="00B519F9" w:rsidRPr="00BC6A9C" w:rsidRDefault="00B519F9" w:rsidP="00E74AA4">
      <w:pPr>
        <w:spacing w:line="360" w:lineRule="auto"/>
        <w:ind w:left="0"/>
        <w:rPr>
          <w:rFonts w:ascii="Times New Roman" w:hAnsi="Times New Roman" w:cs="Times New Roman"/>
          <w:i/>
          <w:iCs/>
          <w:color w:val="404040" w:themeColor="text1" w:themeTint="BF"/>
          <w:sz w:val="24"/>
          <w:szCs w:val="24"/>
        </w:rPr>
      </w:pPr>
    </w:p>
    <w:p w:rsidR="00B519F9" w:rsidRPr="00BC6A9C" w:rsidRDefault="00B519F9" w:rsidP="00E74AA4">
      <w:pPr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cs="Times New Roman"/>
          <w:color w:val="404040" w:themeColor="text1" w:themeTint="BF"/>
          <w:spacing w:val="-2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Искусство как </w:t>
      </w:r>
      <w:r w:rsidR="00722FBA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универсальный способ общения  (20</w:t>
      </w: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часов)</w:t>
      </w:r>
    </w:p>
    <w:p w:rsidR="00B519F9" w:rsidRPr="00BC6A9C" w:rsidRDefault="00B519F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Искусство как проводник духовной энергии. Общечеловеческие ценности и формы их передачи в искусстве. 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Процесс художественной коммуникации и его роль в сближении народов, стран, эпох (музеи, международные выставки, </w:t>
      </w:r>
      <w:proofErr w:type="gramStart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конкур-</w:t>
      </w:r>
      <w:proofErr w:type="spellStart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сы</w:t>
      </w:r>
      <w:proofErr w:type="spellEnd"/>
      <w:proofErr w:type="gramEnd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, фестивали, проекты).</w:t>
      </w:r>
    </w:p>
    <w:p w:rsidR="00B519F9" w:rsidRPr="00BC6A9C" w:rsidRDefault="00B519F9" w:rsidP="006A644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pacing w:val="-3"/>
          <w:sz w:val="24"/>
          <w:szCs w:val="24"/>
        </w:rPr>
        <w:t>Музей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pacing w:val="-3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— учреждение, собирающее и выставляющее для всеобщего обозрения произведения искусства, предметы истории, науки, быта, которые располагаются в экспозиции по определенной системе.</w:t>
      </w:r>
    </w:p>
    <w:p w:rsidR="00B519F9" w:rsidRPr="00BC6A9C" w:rsidRDefault="00B519F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      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Способы художественной коммуникации. Искусство является каналом связи не только между отдельными людьми, но и между народами, эпохами,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lastRenderedPageBreak/>
        <w:t>городами, странами.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ind w:left="0" w:right="-170"/>
        <w:rPr>
          <w:rFonts w:ascii="Times New Roman" w:eastAsia="GaramondBookC-Bold" w:hAnsi="Times New Roman" w:cs="Times New Roman"/>
          <w:bCs/>
          <w:iCs/>
          <w:color w:val="404040" w:themeColor="text1" w:themeTint="BF"/>
          <w:spacing w:val="1"/>
          <w:sz w:val="24"/>
          <w:szCs w:val="24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     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Знаково-символический характер искусства. Лаконичность и емкость художественной коммуникации.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ind w:right="-170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pacing w:val="1"/>
          <w:sz w:val="24"/>
          <w:szCs w:val="24"/>
        </w:rPr>
        <w:t xml:space="preserve">Знаки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pacing w:val="1"/>
          <w:sz w:val="24"/>
          <w:szCs w:val="24"/>
        </w:rPr>
        <w:t>— общеприня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тые условные обозначения предметов, явлений, действий.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pacing w:val="1"/>
          <w:sz w:val="24"/>
          <w:szCs w:val="24"/>
        </w:rPr>
        <w:t xml:space="preserve">Символ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pacing w:val="1"/>
          <w:sz w:val="24"/>
          <w:szCs w:val="24"/>
        </w:rPr>
        <w:t>— предмет, дейс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твие, </w:t>
      </w:r>
      <w:proofErr w:type="gram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раскрывающие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какой-либо образ, понятие, идею.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Натюрморт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— жанр, изображение предметов обихода, </w:t>
      </w:r>
      <w:proofErr w:type="gram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снеди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, цветов и др.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Натюрморт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 </w:t>
      </w:r>
      <w:proofErr w:type="spellStart"/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>ванитас</w:t>
      </w:r>
      <w:proofErr w:type="spellEnd"/>
      <w:r w:rsidRPr="00BC6A9C">
        <w:rPr>
          <w:rFonts w:ascii="Times New Roman" w:eastAsia="GaramondBookC-Italic" w:hAnsi="Times New Roman" w:cs="Times New Roman"/>
          <w:iCs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(суета сует</w:t>
      </w:r>
      <w:proofErr w:type="gram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)-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напоминает человеку о бренности существования.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Диалог искусств. Обращение творца произведения искусства к современникам и потомкам. Способы художественной коммуникации. 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ind w:left="0" w:right="-170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proofErr w:type="gramStart"/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>Мифы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—устные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предания о богах, духах, героях.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Ритуал </w:t>
      </w:r>
      <w:r w:rsidRPr="00BC6A9C">
        <w:rPr>
          <w:rFonts w:ascii="Times New Roman" w:eastAsia="GaramondBookC-Bold" w:hAnsi="Times New Roman" w:cs="Times New Roman"/>
          <w:iCs/>
          <w:color w:val="404040" w:themeColor="text1" w:themeTint="BF"/>
          <w:sz w:val="24"/>
          <w:szCs w:val="24"/>
        </w:rPr>
        <w:t xml:space="preserve">— действия, совершаемые людьми, строго сохраняя порядок произношения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текста и порядок действий.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proofErr w:type="gramStart"/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Обряд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—  символическое действие, имеющее более сложный сценарий (сопровождается песнями, хороводами, переодеванием, гаданием, театрализацией)</w:t>
      </w:r>
      <w:proofErr w:type="gramEnd"/>
    </w:p>
    <w:p w:rsidR="00B519F9" w:rsidRPr="00BC6A9C" w:rsidRDefault="00B519F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 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Обращение творца произведения искусства к современникам и потомкам.</w:t>
      </w: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4C5279" w:rsidRDefault="004C527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4C5279" w:rsidRPr="00BC6A9C" w:rsidRDefault="004C527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9D6F2C" w:rsidRPr="00BC6A9C" w:rsidRDefault="00FD0A7E" w:rsidP="00E74AA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  <w:lastRenderedPageBreak/>
        <w:t>3.</w:t>
      </w:r>
      <w:r w:rsidR="009D6F2C" w:rsidRPr="00BC6A9C"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  <w:t>Тематическое планирование</w:t>
      </w:r>
    </w:p>
    <w:p w:rsidR="009D6F2C" w:rsidRPr="00BC6A9C" w:rsidRDefault="009D6F2C" w:rsidP="006A644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  <w:t>8 класс</w:t>
      </w:r>
    </w:p>
    <w:p w:rsidR="009D6F2C" w:rsidRPr="00BC6A9C" w:rsidRDefault="009D6F2C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tbl>
      <w:tblPr>
        <w:tblW w:w="13608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8789"/>
        <w:gridCol w:w="3544"/>
      </w:tblGrid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 w:hanging="16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</w:t>
            </w:r>
            <w:proofErr w:type="gramEnd"/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Название   разделов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Количество</w:t>
            </w:r>
          </w:p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часов</w:t>
            </w:r>
          </w:p>
        </w:tc>
      </w:tr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Искусство в жизни современного человека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</w:tc>
      </w:tr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Искусство открывает новые грани мира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11</w:t>
            </w:r>
          </w:p>
        </w:tc>
      </w:tr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Искусство как универсальный способ общения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</w:t>
            </w:r>
          </w:p>
        </w:tc>
      </w:tr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rPr>
                <w:rFonts w:ascii="Times New Roman" w:eastAsiaTheme="minorHAns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en-US"/>
              </w:rPr>
            </w:pPr>
            <w:r w:rsidRPr="00BC6A9C">
              <w:rPr>
                <w:rFonts w:ascii="Times New Roman" w:eastAsiaTheme="minorHAns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ru-RU"/>
              </w:rPr>
              <w:t>35</w:t>
            </w:r>
          </w:p>
        </w:tc>
      </w:tr>
    </w:tbl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8A2B4B">
      <w:pPr>
        <w:shd w:val="clear" w:color="auto" w:fill="FFFFFF"/>
        <w:spacing w:line="360" w:lineRule="auto"/>
        <w:ind w:left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8A2B4B" w:rsidRPr="00BC6A9C" w:rsidRDefault="008A2B4B" w:rsidP="008A2B4B">
      <w:pPr>
        <w:shd w:val="clear" w:color="auto" w:fill="FFFFFF"/>
        <w:spacing w:line="360" w:lineRule="auto"/>
        <w:ind w:left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FD0A7E" w:rsidRPr="00BC6A9C" w:rsidRDefault="008A2B4B" w:rsidP="008A2B4B">
      <w:pPr>
        <w:shd w:val="clear" w:color="auto" w:fill="FFFFFF"/>
        <w:spacing w:line="360" w:lineRule="auto"/>
        <w:ind w:left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Календарно-тематическое планирование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8 класс</w:t>
      </w: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tbl>
      <w:tblPr>
        <w:tblStyle w:val="a5"/>
        <w:tblW w:w="1389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2551"/>
        <w:gridCol w:w="7088"/>
        <w:gridCol w:w="2977"/>
      </w:tblGrid>
      <w:tr w:rsidR="00BC6A9C" w:rsidRPr="00BC6A9C" w:rsidTr="0067779B">
        <w:trPr>
          <w:trHeight w:val="562"/>
        </w:trPr>
        <w:tc>
          <w:tcPr>
            <w:tcW w:w="1276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  <w:t>№ урока</w:t>
            </w:r>
          </w:p>
        </w:tc>
        <w:tc>
          <w:tcPr>
            <w:tcW w:w="2551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  <w:t>Дата</w:t>
            </w:r>
          </w:p>
        </w:tc>
        <w:tc>
          <w:tcPr>
            <w:tcW w:w="7088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  <w:t>Количество часов</w:t>
            </w:r>
          </w:p>
        </w:tc>
      </w:tr>
      <w:tr w:rsidR="00BC6A9C" w:rsidRPr="00BC6A9C" w:rsidTr="0067779B">
        <w:tc>
          <w:tcPr>
            <w:tcW w:w="1276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7779B" w:rsidRPr="00BC6A9C" w:rsidRDefault="00446380" w:rsidP="00927E44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06.09.2019</w:t>
            </w:r>
          </w:p>
        </w:tc>
        <w:tc>
          <w:tcPr>
            <w:tcW w:w="7088" w:type="dxa"/>
          </w:tcPr>
          <w:p w:rsidR="0067779B" w:rsidRPr="00BC6A9C" w:rsidRDefault="0067779B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Искусство вокруг нас</w:t>
            </w:r>
          </w:p>
        </w:tc>
        <w:tc>
          <w:tcPr>
            <w:tcW w:w="2977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D3E5F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8" w:tooltip="На страницу урока" w:history="1">
              <w:r w:rsidR="00446380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13.09.2019</w:t>
              </w:r>
              <w:r w:rsidR="007D3E5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7D3E5F" w:rsidRPr="00BC6A9C" w:rsidRDefault="007D3E5F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Художественный образ-стиль-язык</w:t>
            </w:r>
          </w:p>
        </w:tc>
        <w:tc>
          <w:tcPr>
            <w:tcW w:w="2977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774BC5">
        <w:tc>
          <w:tcPr>
            <w:tcW w:w="1276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7D3E5F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9" w:tooltip="На страницу урока" w:history="1">
              <w:r w:rsidR="00446380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20.09.2019</w:t>
              </w:r>
              <w:r w:rsidR="007D3E5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7D3E5F" w:rsidRPr="00BC6A9C" w:rsidRDefault="007D3E5F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Наука и искусство</w:t>
            </w:r>
          </w:p>
        </w:tc>
        <w:tc>
          <w:tcPr>
            <w:tcW w:w="2977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7D3E5F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0" w:tooltip="На страницу урока" w:history="1">
              <w:r w:rsidR="00446380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27.09.2019</w:t>
              </w:r>
              <w:r w:rsidR="007D3E5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7D3E5F" w:rsidRPr="00BC6A9C" w:rsidRDefault="007D3E5F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Знание научное и знание художественное</w:t>
            </w:r>
          </w:p>
        </w:tc>
        <w:tc>
          <w:tcPr>
            <w:tcW w:w="2977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774BC5">
        <w:tc>
          <w:tcPr>
            <w:tcW w:w="1276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7D3E5F" w:rsidRPr="00BC6A9C" w:rsidRDefault="00446380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04.10.2019</w:t>
            </w:r>
          </w:p>
        </w:tc>
        <w:tc>
          <w:tcPr>
            <w:tcW w:w="7088" w:type="dxa"/>
          </w:tcPr>
          <w:p w:rsidR="007D3E5F" w:rsidRPr="00BC6A9C" w:rsidRDefault="007D3E5F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Искусство рассказывает о красоте Земли</w:t>
            </w:r>
          </w:p>
        </w:tc>
        <w:tc>
          <w:tcPr>
            <w:tcW w:w="2977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7D3E5F" w:rsidRPr="00BC6A9C" w:rsidRDefault="00446380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11.10.2019</w:t>
            </w:r>
          </w:p>
        </w:tc>
        <w:tc>
          <w:tcPr>
            <w:tcW w:w="7088" w:type="dxa"/>
          </w:tcPr>
          <w:p w:rsidR="007D3E5F" w:rsidRPr="00BC6A9C" w:rsidRDefault="007D3E5F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Литературные страницы</w:t>
            </w:r>
          </w:p>
        </w:tc>
        <w:tc>
          <w:tcPr>
            <w:tcW w:w="2977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774BC5">
        <w:tc>
          <w:tcPr>
            <w:tcW w:w="1276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7</w:t>
            </w:r>
          </w:p>
        </w:tc>
        <w:tc>
          <w:tcPr>
            <w:tcW w:w="2551" w:type="dxa"/>
            <w:vAlign w:val="center"/>
          </w:tcPr>
          <w:p w:rsidR="007D3E5F" w:rsidRPr="00BC6A9C" w:rsidRDefault="00446380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18.10.2019</w:t>
            </w:r>
          </w:p>
        </w:tc>
        <w:tc>
          <w:tcPr>
            <w:tcW w:w="7088" w:type="dxa"/>
          </w:tcPr>
          <w:p w:rsidR="007D3E5F" w:rsidRPr="00BC6A9C" w:rsidRDefault="007D3E5F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Пейзаж - поэтическая и музыкальная живопись</w:t>
            </w:r>
          </w:p>
        </w:tc>
        <w:tc>
          <w:tcPr>
            <w:tcW w:w="2977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7D3E5F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25.10.20</w:t>
            </w:r>
            <w:r w:rsidR="0044638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19</w:t>
            </w:r>
            <w:hyperlink r:id="rId11" w:tooltip="На страницу урока" w:history="1">
              <w:r w:rsidR="007D3E5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7D3E5F" w:rsidRPr="00BC6A9C" w:rsidRDefault="007D3E5F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Зримая музыка</w:t>
            </w:r>
          </w:p>
        </w:tc>
        <w:tc>
          <w:tcPr>
            <w:tcW w:w="2977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774BC5">
        <w:tc>
          <w:tcPr>
            <w:tcW w:w="1276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9</w:t>
            </w:r>
          </w:p>
        </w:tc>
        <w:tc>
          <w:tcPr>
            <w:tcW w:w="2551" w:type="dxa"/>
            <w:vAlign w:val="center"/>
          </w:tcPr>
          <w:p w:rsidR="007D3E5F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08.11.2019</w:t>
            </w:r>
          </w:p>
        </w:tc>
        <w:tc>
          <w:tcPr>
            <w:tcW w:w="7088" w:type="dxa"/>
          </w:tcPr>
          <w:p w:rsidR="007D3E5F" w:rsidRPr="00BC6A9C" w:rsidRDefault="007D3E5F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Человек в зеркале искусства: жанр портрета</w:t>
            </w:r>
          </w:p>
        </w:tc>
        <w:tc>
          <w:tcPr>
            <w:tcW w:w="2977" w:type="dxa"/>
          </w:tcPr>
          <w:p w:rsidR="007D3E5F" w:rsidRPr="00BC6A9C" w:rsidRDefault="007D3E5F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8E5A03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2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15.11.2019</w:t>
              </w:r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Портрет в искусстве России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774BC5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11</w:t>
            </w:r>
          </w:p>
        </w:tc>
        <w:tc>
          <w:tcPr>
            <w:tcW w:w="2551" w:type="dxa"/>
            <w:vAlign w:val="center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22.11.2019</w:t>
            </w:r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Портреты наших великих соотечественников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29.11.2019</w:t>
            </w:r>
            <w:hyperlink r:id="rId13" w:tooltip="На страницу урока" w:history="1"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Как начиналась галерея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774BC5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13</w:t>
            </w:r>
          </w:p>
        </w:tc>
        <w:tc>
          <w:tcPr>
            <w:tcW w:w="2551" w:type="dxa"/>
            <w:vAlign w:val="center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06.12.2019</w:t>
            </w:r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Музыкальный портрет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8E5A03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4" w:tooltip="На страницу урока" w:history="1"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r w:rsidR="0090745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13.12.2019</w:t>
            </w:r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Александр Невский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9C6940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1" w:type="dxa"/>
            <w:vAlign w:val="center"/>
          </w:tcPr>
          <w:p w:rsidR="008E5A03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5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20.12.2019</w:t>
              </w:r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Портрет композитора в литературе и кино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8E5A03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6" w:tooltip="На страницу урока" w:history="1"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hyperlink r:id="rId17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27.12.2019</w:t>
              </w:r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Мир в зеркале искусства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9C6940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17</w:t>
            </w:r>
          </w:p>
        </w:tc>
        <w:tc>
          <w:tcPr>
            <w:tcW w:w="2551" w:type="dxa"/>
            <w:vAlign w:val="center"/>
          </w:tcPr>
          <w:p w:rsidR="008E5A03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8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15.01.2020</w:t>
              </w:r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Роль искусства в сближении народов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8E5A03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9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17.01.2020</w:t>
              </w:r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Искусство художественного перевод</w:t>
            </w:r>
            <w:proofErr w:type="gramStart"/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а-</w:t>
            </w:r>
            <w:proofErr w:type="gramEnd"/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искусство общения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9C6940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19</w:t>
            </w:r>
          </w:p>
        </w:tc>
        <w:tc>
          <w:tcPr>
            <w:tcW w:w="2551" w:type="dxa"/>
            <w:vAlign w:val="center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24.01.2020</w:t>
            </w:r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Искусство - проводник духовной энергии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31.01.2020</w:t>
            </w:r>
            <w:hyperlink r:id="rId20" w:tooltip="На страницу урока" w:history="1"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Как происходит передача сообщения в искусстве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9C6940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21</w:t>
            </w:r>
          </w:p>
        </w:tc>
        <w:tc>
          <w:tcPr>
            <w:tcW w:w="2551" w:type="dxa"/>
            <w:vAlign w:val="center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07.02.2020</w:t>
            </w:r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Знаки и символы искусства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14.02.2020</w:t>
            </w:r>
            <w:hyperlink r:id="rId21" w:tooltip="На страницу урока" w:history="1"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Художественные послания предков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1D0D12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23</w:t>
            </w:r>
          </w:p>
        </w:tc>
        <w:tc>
          <w:tcPr>
            <w:tcW w:w="2551" w:type="dxa"/>
            <w:vAlign w:val="center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21.02.2020</w:t>
            </w:r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Разговор с современником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:rsidR="008E5A03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22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28.02.2020</w:t>
              </w:r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hyperlink r:id="rId23" w:tooltip="На страницу урока" w:history="1"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Символы в жизни и искусстве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1D0D12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25</w:t>
            </w:r>
          </w:p>
        </w:tc>
        <w:tc>
          <w:tcPr>
            <w:tcW w:w="2551" w:type="dxa"/>
            <w:vAlign w:val="center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06.03.2020</w:t>
            </w:r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Звучащий цвет и зримый звук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26</w:t>
            </w:r>
          </w:p>
        </w:tc>
        <w:tc>
          <w:tcPr>
            <w:tcW w:w="2551" w:type="dxa"/>
          </w:tcPr>
          <w:p w:rsidR="008E5A03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24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13.03.2020</w:t>
              </w:r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hyperlink r:id="rId25" w:tooltip="На страницу урока" w:history="1">
              <w:r w:rsidR="008E5A03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Музыкальн</w:t>
            </w:r>
            <w:proofErr w:type="gramStart"/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о-</w:t>
            </w:r>
            <w:proofErr w:type="gramEnd"/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поэтическая символика огня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1D0D12">
        <w:tc>
          <w:tcPr>
            <w:tcW w:w="1276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27</w:t>
            </w:r>
          </w:p>
        </w:tc>
        <w:tc>
          <w:tcPr>
            <w:tcW w:w="2551" w:type="dxa"/>
            <w:vAlign w:val="center"/>
          </w:tcPr>
          <w:p w:rsidR="008E5A03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20.03.2020</w:t>
            </w:r>
          </w:p>
        </w:tc>
        <w:tc>
          <w:tcPr>
            <w:tcW w:w="7088" w:type="dxa"/>
          </w:tcPr>
          <w:p w:rsidR="008E5A03" w:rsidRPr="00BC6A9C" w:rsidRDefault="008E5A03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Что есть красота? Откровения вечной красоты</w:t>
            </w:r>
          </w:p>
        </w:tc>
        <w:tc>
          <w:tcPr>
            <w:tcW w:w="2977" w:type="dxa"/>
          </w:tcPr>
          <w:p w:rsidR="008E5A03" w:rsidRPr="00BC6A9C" w:rsidRDefault="008E5A03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:rsidR="00927E44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26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03.04.2020</w:t>
              </w:r>
              <w:r w:rsidR="00927E44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927E44" w:rsidRPr="00BC6A9C" w:rsidRDefault="00927E44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Застывшая музыка</w:t>
            </w:r>
          </w:p>
        </w:tc>
        <w:tc>
          <w:tcPr>
            <w:tcW w:w="2977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1D0D12">
        <w:tc>
          <w:tcPr>
            <w:tcW w:w="1276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29</w:t>
            </w:r>
          </w:p>
        </w:tc>
        <w:tc>
          <w:tcPr>
            <w:tcW w:w="2551" w:type="dxa"/>
            <w:vAlign w:val="center"/>
          </w:tcPr>
          <w:p w:rsidR="00927E44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10.04.2020</w:t>
            </w:r>
          </w:p>
        </w:tc>
        <w:tc>
          <w:tcPr>
            <w:tcW w:w="7088" w:type="dxa"/>
          </w:tcPr>
          <w:p w:rsidR="00927E44" w:rsidRPr="00BC6A9C" w:rsidRDefault="00927E44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Есть ли у красоты свои законы</w:t>
            </w:r>
          </w:p>
        </w:tc>
        <w:tc>
          <w:tcPr>
            <w:tcW w:w="2977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:rsidR="00927E44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17.04.2020</w:t>
            </w:r>
            <w:hyperlink r:id="rId27" w:tooltip="На страницу урока" w:history="1">
              <w:r w:rsidR="00927E44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927E44" w:rsidRPr="00BC6A9C" w:rsidRDefault="00927E44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 xml:space="preserve">     Всегда ли люди одинаково понимали красоту</w:t>
            </w:r>
          </w:p>
        </w:tc>
        <w:tc>
          <w:tcPr>
            <w:tcW w:w="2977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1D0D12">
        <w:tc>
          <w:tcPr>
            <w:tcW w:w="1276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1" w:type="dxa"/>
            <w:vAlign w:val="center"/>
          </w:tcPr>
          <w:p w:rsidR="00927E44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24.04.2020</w:t>
            </w:r>
          </w:p>
        </w:tc>
        <w:tc>
          <w:tcPr>
            <w:tcW w:w="7088" w:type="dxa"/>
          </w:tcPr>
          <w:p w:rsidR="00927E44" w:rsidRPr="00BC6A9C" w:rsidRDefault="00927E44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Великий дар творчества: радость и красота созидания</w:t>
            </w:r>
          </w:p>
        </w:tc>
        <w:tc>
          <w:tcPr>
            <w:tcW w:w="2977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927E44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28" w:tooltip="На страницу урока" w:history="1">
              <w:r w:rsidR="00927E44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hyperlink r:id="rId29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08.05.2020</w:t>
              </w:r>
              <w:r w:rsidR="00927E44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927E44" w:rsidRPr="00BC6A9C" w:rsidRDefault="00927E44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Как соотносятся красота и польза</w:t>
            </w:r>
          </w:p>
        </w:tc>
        <w:tc>
          <w:tcPr>
            <w:tcW w:w="2977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1D0D12">
        <w:tc>
          <w:tcPr>
            <w:tcW w:w="1276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33</w:t>
            </w:r>
          </w:p>
        </w:tc>
        <w:tc>
          <w:tcPr>
            <w:tcW w:w="2551" w:type="dxa"/>
            <w:vAlign w:val="center"/>
          </w:tcPr>
          <w:p w:rsidR="00927E44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30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15.05.2020</w:t>
              </w:r>
              <w:r w:rsidR="00927E44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927E44" w:rsidRPr="00BC6A9C" w:rsidRDefault="00927E44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Как человек реагирует на различные явления в жизни и в искусстве</w:t>
            </w:r>
          </w:p>
        </w:tc>
        <w:tc>
          <w:tcPr>
            <w:tcW w:w="2977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BC6A9C" w:rsidRPr="00BC6A9C" w:rsidTr="0067779B">
        <w:tc>
          <w:tcPr>
            <w:tcW w:w="1276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927E44" w:rsidRPr="00BC6A9C" w:rsidRDefault="0090745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22.05.2020</w:t>
            </w:r>
            <w:hyperlink r:id="rId31" w:tooltip="На страницу урока" w:history="1">
              <w:r w:rsidR="00927E44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927E44" w:rsidRPr="00BC6A9C" w:rsidRDefault="00927E44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Преобразующая сила искусства</w:t>
            </w:r>
          </w:p>
        </w:tc>
        <w:tc>
          <w:tcPr>
            <w:tcW w:w="2977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927E44" w:rsidRPr="00BC6A9C" w:rsidTr="007F0027">
        <w:tc>
          <w:tcPr>
            <w:tcW w:w="1276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35</w:t>
            </w:r>
          </w:p>
        </w:tc>
        <w:tc>
          <w:tcPr>
            <w:tcW w:w="2551" w:type="dxa"/>
            <w:vAlign w:val="center"/>
          </w:tcPr>
          <w:p w:rsidR="00927E44" w:rsidRPr="00BC6A9C" w:rsidRDefault="00CB02B8" w:rsidP="00927E44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32" w:tooltip="На страницу урока" w:history="1">
              <w:r w:rsidR="00907458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29.05.2020</w:t>
              </w:r>
              <w:r w:rsidR="00927E44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7088" w:type="dxa"/>
          </w:tcPr>
          <w:p w:rsidR="00927E44" w:rsidRPr="00BC6A9C" w:rsidRDefault="00927E44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Исследовательский проект "Полна чудес могучая природа"</w:t>
            </w:r>
          </w:p>
        </w:tc>
        <w:tc>
          <w:tcPr>
            <w:tcW w:w="2977" w:type="dxa"/>
          </w:tcPr>
          <w:p w:rsidR="00927E44" w:rsidRPr="00BC6A9C" w:rsidRDefault="00927E44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</w:tbl>
    <w:p w:rsidR="00B519F9" w:rsidRPr="00BC6A9C" w:rsidRDefault="00B519F9" w:rsidP="00B519F9">
      <w:pPr>
        <w:pStyle w:val="a3"/>
        <w:shd w:val="clear" w:color="auto" w:fill="FFFFFF"/>
        <w:tabs>
          <w:tab w:val="left" w:pos="168"/>
        </w:tabs>
        <w:spacing w:after="0" w:line="200" w:lineRule="atLeast"/>
        <w:ind w:left="0" w:right="1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927E44" w:rsidRPr="00BC6A9C" w:rsidRDefault="00927E44" w:rsidP="00927E44">
      <w:pPr>
        <w:pBdr>
          <w:bottom w:val="single" w:sz="6" w:space="1" w:color="auto"/>
        </w:pBdr>
        <w:suppressAutoHyphens w:val="0"/>
        <w:ind w:left="210" w:right="210"/>
        <w:jc w:val="center"/>
        <w:rPr>
          <w:rFonts w:ascii="Arial" w:eastAsia="Times New Roman" w:hAnsi="Arial" w:cs="Arial"/>
          <w:vanish/>
          <w:color w:val="404040" w:themeColor="text1" w:themeTint="BF"/>
          <w:sz w:val="16"/>
          <w:szCs w:val="16"/>
          <w:lang w:eastAsia="ru-RU"/>
        </w:rPr>
      </w:pPr>
      <w:r w:rsidRPr="00BC6A9C">
        <w:rPr>
          <w:rFonts w:ascii="Arial" w:eastAsia="Times New Roman" w:hAnsi="Arial" w:cs="Arial"/>
          <w:vanish/>
          <w:color w:val="404040" w:themeColor="text1" w:themeTint="BF"/>
          <w:sz w:val="16"/>
          <w:szCs w:val="16"/>
          <w:lang w:eastAsia="ru-RU"/>
        </w:rPr>
        <w:t>Начало формы</w:t>
      </w:r>
    </w:p>
    <w:p w:rsidR="008E5A03" w:rsidRPr="00BC6A9C" w:rsidRDefault="008E5A03" w:rsidP="008E5A03">
      <w:pPr>
        <w:pBdr>
          <w:bottom w:val="single" w:sz="6" w:space="1" w:color="auto"/>
        </w:pBdr>
        <w:suppressAutoHyphens w:val="0"/>
        <w:ind w:left="210" w:right="210"/>
        <w:jc w:val="center"/>
        <w:rPr>
          <w:rFonts w:ascii="Arial" w:eastAsia="Times New Roman" w:hAnsi="Arial" w:cs="Arial"/>
          <w:vanish/>
          <w:color w:val="404040" w:themeColor="text1" w:themeTint="BF"/>
          <w:sz w:val="16"/>
          <w:szCs w:val="16"/>
          <w:lang w:eastAsia="ru-RU"/>
        </w:rPr>
      </w:pPr>
      <w:r w:rsidRPr="00BC6A9C">
        <w:rPr>
          <w:rFonts w:ascii="Arial" w:eastAsia="Times New Roman" w:hAnsi="Arial" w:cs="Arial"/>
          <w:vanish/>
          <w:color w:val="404040" w:themeColor="text1" w:themeTint="BF"/>
          <w:sz w:val="16"/>
          <w:szCs w:val="16"/>
          <w:lang w:eastAsia="ru-RU"/>
        </w:rPr>
        <w:t>Начало формы</w:t>
      </w:r>
    </w:p>
    <w:sectPr w:rsidR="008E5A03" w:rsidRPr="00BC6A9C" w:rsidSect="00B519F9">
      <w:footerReference w:type="default" r:id="rId33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2B8" w:rsidRDefault="00CB02B8" w:rsidP="00E74AA4">
      <w:r>
        <w:separator/>
      </w:r>
    </w:p>
  </w:endnote>
  <w:endnote w:type="continuationSeparator" w:id="0">
    <w:p w:rsidR="00CB02B8" w:rsidRDefault="00CB02B8" w:rsidP="00E7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BookC">
    <w:altName w:val="Times New Roman"/>
    <w:charset w:val="CC"/>
    <w:family w:val="roman"/>
    <w:pitch w:val="default"/>
  </w:font>
  <w:font w:name="GaramondBookC-Bold">
    <w:charset w:val="CC"/>
    <w:family w:val="roman"/>
    <w:pitch w:val="variable"/>
  </w:font>
  <w:font w:name="GaramondBookC-Italic">
    <w:charset w:val="CC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742074"/>
      <w:docPartObj>
        <w:docPartGallery w:val="Page Numbers (Bottom of Page)"/>
        <w:docPartUnique/>
      </w:docPartObj>
    </w:sdtPr>
    <w:sdtEndPr/>
    <w:sdtContent>
      <w:p w:rsidR="00E74AA4" w:rsidRDefault="00E74AA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E5D">
          <w:rPr>
            <w:noProof/>
          </w:rPr>
          <w:t>2</w:t>
        </w:r>
        <w:r>
          <w:fldChar w:fldCharType="end"/>
        </w:r>
      </w:p>
    </w:sdtContent>
  </w:sdt>
  <w:p w:rsidR="00E74AA4" w:rsidRDefault="00E74A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2B8" w:rsidRDefault="00CB02B8" w:rsidP="00E74AA4">
      <w:r>
        <w:separator/>
      </w:r>
    </w:p>
  </w:footnote>
  <w:footnote w:type="continuationSeparator" w:id="0">
    <w:p w:rsidR="00CB02B8" w:rsidRDefault="00CB02B8" w:rsidP="00E74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79C9"/>
    <w:multiLevelType w:val="multilevel"/>
    <w:tmpl w:val="E81A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E50A8"/>
    <w:multiLevelType w:val="multilevel"/>
    <w:tmpl w:val="2596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64B68"/>
    <w:multiLevelType w:val="multilevel"/>
    <w:tmpl w:val="47ECB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31473"/>
    <w:multiLevelType w:val="multilevel"/>
    <w:tmpl w:val="71BE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1A57F4"/>
    <w:multiLevelType w:val="multilevel"/>
    <w:tmpl w:val="03064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4329C"/>
    <w:multiLevelType w:val="multilevel"/>
    <w:tmpl w:val="71CC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2747B6"/>
    <w:multiLevelType w:val="multilevel"/>
    <w:tmpl w:val="90A8E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712EA"/>
    <w:multiLevelType w:val="multilevel"/>
    <w:tmpl w:val="7B72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C36359"/>
    <w:multiLevelType w:val="multilevel"/>
    <w:tmpl w:val="12187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E01237"/>
    <w:multiLevelType w:val="multilevel"/>
    <w:tmpl w:val="0DEE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F361E1"/>
    <w:multiLevelType w:val="multilevel"/>
    <w:tmpl w:val="7B32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4846C5"/>
    <w:multiLevelType w:val="multilevel"/>
    <w:tmpl w:val="93F2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E56C24"/>
    <w:multiLevelType w:val="multilevel"/>
    <w:tmpl w:val="BA5C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3F144A"/>
    <w:multiLevelType w:val="multilevel"/>
    <w:tmpl w:val="3112F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545A49"/>
    <w:multiLevelType w:val="multilevel"/>
    <w:tmpl w:val="D8A01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41336B"/>
    <w:multiLevelType w:val="multilevel"/>
    <w:tmpl w:val="867C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EB0BA2"/>
    <w:multiLevelType w:val="multilevel"/>
    <w:tmpl w:val="D78A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1A0E8C"/>
    <w:multiLevelType w:val="multilevel"/>
    <w:tmpl w:val="63F63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63638E"/>
    <w:multiLevelType w:val="multilevel"/>
    <w:tmpl w:val="01A09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46324F"/>
    <w:multiLevelType w:val="multilevel"/>
    <w:tmpl w:val="7A28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C54AC5"/>
    <w:multiLevelType w:val="multilevel"/>
    <w:tmpl w:val="7AF0B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F43357"/>
    <w:multiLevelType w:val="multilevel"/>
    <w:tmpl w:val="A7C6E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20098C"/>
    <w:multiLevelType w:val="multilevel"/>
    <w:tmpl w:val="FE1AD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3006AD"/>
    <w:multiLevelType w:val="multilevel"/>
    <w:tmpl w:val="9E78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3D7684"/>
    <w:multiLevelType w:val="multilevel"/>
    <w:tmpl w:val="EDA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910B7C"/>
    <w:multiLevelType w:val="multilevel"/>
    <w:tmpl w:val="A032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8D4847"/>
    <w:multiLevelType w:val="multilevel"/>
    <w:tmpl w:val="1E9A6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A26356"/>
    <w:multiLevelType w:val="multilevel"/>
    <w:tmpl w:val="56C4F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E95E4D"/>
    <w:multiLevelType w:val="multilevel"/>
    <w:tmpl w:val="0ACC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1B6FEA"/>
    <w:multiLevelType w:val="multilevel"/>
    <w:tmpl w:val="6A36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E43D44"/>
    <w:multiLevelType w:val="multilevel"/>
    <w:tmpl w:val="4A260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0"/>
  </w:num>
  <w:num w:numId="3">
    <w:abstractNumId w:val="7"/>
  </w:num>
  <w:num w:numId="4">
    <w:abstractNumId w:val="0"/>
  </w:num>
  <w:num w:numId="5">
    <w:abstractNumId w:val="11"/>
  </w:num>
  <w:num w:numId="6">
    <w:abstractNumId w:val="10"/>
  </w:num>
  <w:num w:numId="7">
    <w:abstractNumId w:val="3"/>
  </w:num>
  <w:num w:numId="8">
    <w:abstractNumId w:val="5"/>
  </w:num>
  <w:num w:numId="9">
    <w:abstractNumId w:val="24"/>
  </w:num>
  <w:num w:numId="10">
    <w:abstractNumId w:val="9"/>
  </w:num>
  <w:num w:numId="11">
    <w:abstractNumId w:val="23"/>
  </w:num>
  <w:num w:numId="12">
    <w:abstractNumId w:val="1"/>
  </w:num>
  <w:num w:numId="13">
    <w:abstractNumId w:val="28"/>
  </w:num>
  <w:num w:numId="14">
    <w:abstractNumId w:val="29"/>
  </w:num>
  <w:num w:numId="15">
    <w:abstractNumId w:val="19"/>
  </w:num>
  <w:num w:numId="16">
    <w:abstractNumId w:val="16"/>
  </w:num>
  <w:num w:numId="17">
    <w:abstractNumId w:val="13"/>
  </w:num>
  <w:num w:numId="18">
    <w:abstractNumId w:val="18"/>
  </w:num>
  <w:num w:numId="19">
    <w:abstractNumId w:val="4"/>
  </w:num>
  <w:num w:numId="20">
    <w:abstractNumId w:val="14"/>
  </w:num>
  <w:num w:numId="21">
    <w:abstractNumId w:val="17"/>
  </w:num>
  <w:num w:numId="22">
    <w:abstractNumId w:val="27"/>
  </w:num>
  <w:num w:numId="23">
    <w:abstractNumId w:val="25"/>
  </w:num>
  <w:num w:numId="24">
    <w:abstractNumId w:val="8"/>
  </w:num>
  <w:num w:numId="25">
    <w:abstractNumId w:val="22"/>
  </w:num>
  <w:num w:numId="26">
    <w:abstractNumId w:val="2"/>
  </w:num>
  <w:num w:numId="27">
    <w:abstractNumId w:val="6"/>
  </w:num>
  <w:num w:numId="28">
    <w:abstractNumId w:val="26"/>
  </w:num>
  <w:num w:numId="29">
    <w:abstractNumId w:val="30"/>
  </w:num>
  <w:num w:numId="30">
    <w:abstractNumId w:val="2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CE"/>
    <w:rsid w:val="000916B1"/>
    <w:rsid w:val="001B2C2A"/>
    <w:rsid w:val="003E502E"/>
    <w:rsid w:val="00446380"/>
    <w:rsid w:val="004C5279"/>
    <w:rsid w:val="0056641F"/>
    <w:rsid w:val="005C0AFB"/>
    <w:rsid w:val="00642153"/>
    <w:rsid w:val="0067779B"/>
    <w:rsid w:val="006A644F"/>
    <w:rsid w:val="00722FBA"/>
    <w:rsid w:val="007D3E5F"/>
    <w:rsid w:val="008A2B4B"/>
    <w:rsid w:val="008E5A03"/>
    <w:rsid w:val="008F26EE"/>
    <w:rsid w:val="00907458"/>
    <w:rsid w:val="00927E44"/>
    <w:rsid w:val="00954759"/>
    <w:rsid w:val="00980E5D"/>
    <w:rsid w:val="009D6F2C"/>
    <w:rsid w:val="00B10CED"/>
    <w:rsid w:val="00B519F9"/>
    <w:rsid w:val="00BC6A9C"/>
    <w:rsid w:val="00CB02B8"/>
    <w:rsid w:val="00CE600A"/>
    <w:rsid w:val="00D1677A"/>
    <w:rsid w:val="00E13FCE"/>
    <w:rsid w:val="00E74AA4"/>
    <w:rsid w:val="00EF5935"/>
    <w:rsid w:val="00FA0B65"/>
    <w:rsid w:val="00FD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F9"/>
    <w:pPr>
      <w:suppressAutoHyphens/>
      <w:spacing w:after="0" w:line="240" w:lineRule="auto"/>
      <w:ind w:left="-57" w:right="-113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19F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519F9"/>
    <w:rPr>
      <w:rFonts w:ascii="Calibri" w:eastAsia="Calibri" w:hAnsi="Calibri" w:cs="Calibri"/>
      <w:lang w:eastAsia="ar-SA"/>
    </w:rPr>
  </w:style>
  <w:style w:type="character" w:customStyle="1" w:styleId="1">
    <w:name w:val="Основной текст1"/>
    <w:rsid w:val="00B519F9"/>
    <w:rPr>
      <w:rFonts w:ascii="Times New Roman" w:eastAsia="Times New Roman" w:hAnsi="Times New Roman" w:cs="Times New Roman" w:hint="default"/>
      <w:spacing w:val="0"/>
      <w:sz w:val="21"/>
      <w:szCs w:val="21"/>
    </w:rPr>
  </w:style>
  <w:style w:type="table" w:styleId="a5">
    <w:name w:val="Table Grid"/>
    <w:basedOn w:val="a1"/>
    <w:uiPriority w:val="59"/>
    <w:rsid w:val="009D6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74A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4AA4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E74A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4AA4"/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E74A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4AA4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F9"/>
    <w:pPr>
      <w:suppressAutoHyphens/>
      <w:spacing w:after="0" w:line="240" w:lineRule="auto"/>
      <w:ind w:left="-57" w:right="-113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19F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519F9"/>
    <w:rPr>
      <w:rFonts w:ascii="Calibri" w:eastAsia="Calibri" w:hAnsi="Calibri" w:cs="Calibri"/>
      <w:lang w:eastAsia="ar-SA"/>
    </w:rPr>
  </w:style>
  <w:style w:type="character" w:customStyle="1" w:styleId="1">
    <w:name w:val="Основной текст1"/>
    <w:rsid w:val="00B519F9"/>
    <w:rPr>
      <w:rFonts w:ascii="Times New Roman" w:eastAsia="Times New Roman" w:hAnsi="Times New Roman" w:cs="Times New Roman" w:hint="default"/>
      <w:spacing w:val="0"/>
      <w:sz w:val="21"/>
      <w:szCs w:val="21"/>
    </w:rPr>
  </w:style>
  <w:style w:type="table" w:styleId="a5">
    <w:name w:val="Table Grid"/>
    <w:basedOn w:val="a1"/>
    <w:uiPriority w:val="59"/>
    <w:rsid w:val="009D6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74A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4AA4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E74A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4AA4"/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E74A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4AA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4465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4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078264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41466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7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2694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019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2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03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43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24898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4817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5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17668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81201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2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38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018104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59247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8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6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03568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2016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67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10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275678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5193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86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8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71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137109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92854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5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86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025598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99256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7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4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32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80723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3795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819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33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8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7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16180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830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8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0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04459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4313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4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18574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3830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5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0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5554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359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0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289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108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8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23455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6698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3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300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042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3950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3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24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34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89866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428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42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74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8022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6384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27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24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677778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37373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8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26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32640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5944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13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3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816154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48697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06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17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24497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246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5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4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50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32227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2225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4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25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38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03490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6613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077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764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3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94203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053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1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00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8166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421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0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86517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8723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4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58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98715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7705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9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1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10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48868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332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09405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2385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6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27059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lesson.aspx?school=46170&amp;lesson=1449540313543342627" TargetMode="External"/><Relationship Id="rId13" Type="http://schemas.openxmlformats.org/officeDocument/2006/relationships/hyperlink" Target="https://schools.dnevnik.ru/lesson.aspx?school=46170&amp;lesson=1449540425212492914" TargetMode="External"/><Relationship Id="rId18" Type="http://schemas.openxmlformats.org/officeDocument/2006/relationships/hyperlink" Target="https://schools.dnevnik.ru/lesson.aspx?school=46170&amp;lesson=1449540536881643217" TargetMode="External"/><Relationship Id="rId26" Type="http://schemas.openxmlformats.org/officeDocument/2006/relationships/hyperlink" Target="https://schools.dnevnik.ru/lesson.aspx?school=46170&amp;lesson=144954062707589161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chools.dnevnik.ru/lesson.aspx?school=46170&amp;lesson=1449540536881643220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chools.dnevnik.ru/lesson.aspx?school=46170&amp;lesson=1449540425212492913" TargetMode="External"/><Relationship Id="rId17" Type="http://schemas.openxmlformats.org/officeDocument/2006/relationships/hyperlink" Target="https://schools.dnevnik.ru/lesson.aspx?school=46170&amp;lesson=1449540425212492919" TargetMode="External"/><Relationship Id="rId25" Type="http://schemas.openxmlformats.org/officeDocument/2006/relationships/hyperlink" Target="https://schools.dnevnik.ru/lesson.aspx?school=46170&amp;lesson=1449540536881643222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schools.dnevnik.ru/lesson.aspx?school=46170&amp;lesson=1449540425212492916" TargetMode="External"/><Relationship Id="rId20" Type="http://schemas.openxmlformats.org/officeDocument/2006/relationships/hyperlink" Target="https://schools.dnevnik.ru/lesson.aspx?school=46170&amp;lesson=1449540536881643219" TargetMode="External"/><Relationship Id="rId29" Type="http://schemas.openxmlformats.org/officeDocument/2006/relationships/hyperlink" Target="https://schools.dnevnik.ru/lesson.aspx?school=46170&amp;lesson=144954062707589161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ols.dnevnik.ru/lesson.aspx?school=46170&amp;lesson=1449540313543342630" TargetMode="External"/><Relationship Id="rId24" Type="http://schemas.openxmlformats.org/officeDocument/2006/relationships/hyperlink" Target="https://schools.dnevnik.ru/lesson.aspx?school=46170&amp;lesson=1449540536881643226" TargetMode="External"/><Relationship Id="rId32" Type="http://schemas.openxmlformats.org/officeDocument/2006/relationships/hyperlink" Target="https://schools.dnevnik.ru/lesson.aspx?school=46170&amp;lesson=14495406270758916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chools.dnevnik.ru/lesson.aspx?school=46170&amp;lesson=1449540425212492918" TargetMode="External"/><Relationship Id="rId23" Type="http://schemas.openxmlformats.org/officeDocument/2006/relationships/hyperlink" Target="https://schools.dnevnik.ru/lesson.aspx?school=46170&amp;lesson=1449540536881643221" TargetMode="External"/><Relationship Id="rId28" Type="http://schemas.openxmlformats.org/officeDocument/2006/relationships/hyperlink" Target="https://schools.dnevnik.ru/lesson.aspx?school=46170&amp;lesson=1449540627075891616" TargetMode="External"/><Relationship Id="rId10" Type="http://schemas.openxmlformats.org/officeDocument/2006/relationships/hyperlink" Target="https://schools.dnevnik.ru/lesson.aspx?school=46170&amp;lesson=1449540313543342629" TargetMode="External"/><Relationship Id="rId19" Type="http://schemas.openxmlformats.org/officeDocument/2006/relationships/hyperlink" Target="https://schools.dnevnik.ru/lesson.aspx?school=46170&amp;lesson=1449540536881643218" TargetMode="External"/><Relationship Id="rId31" Type="http://schemas.openxmlformats.org/officeDocument/2006/relationships/hyperlink" Target="https://schools.dnevnik.ru/lesson.aspx?school=46170&amp;lesson=14495406270758916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ols.dnevnik.ru/lesson.aspx?school=46170&amp;lesson=1449540313543342628" TargetMode="External"/><Relationship Id="rId14" Type="http://schemas.openxmlformats.org/officeDocument/2006/relationships/hyperlink" Target="https://schools.dnevnik.ru/lesson.aspx?school=46170&amp;lesson=1449540425212492915" TargetMode="External"/><Relationship Id="rId22" Type="http://schemas.openxmlformats.org/officeDocument/2006/relationships/hyperlink" Target="https://schools.dnevnik.ru/lesson.aspx?school=46170&amp;lesson=1449540536881643224" TargetMode="External"/><Relationship Id="rId27" Type="http://schemas.openxmlformats.org/officeDocument/2006/relationships/hyperlink" Target="https://schools.dnevnik.ru/lesson.aspx?school=46170&amp;lesson=1449540627075891615" TargetMode="External"/><Relationship Id="rId30" Type="http://schemas.openxmlformats.org/officeDocument/2006/relationships/hyperlink" Target="https://schools.dnevnik.ru/lesson.aspx?school=46170&amp;lesson=1449540627075891619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10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19</cp:revision>
  <cp:lastPrinted>2019-09-14T22:17:00Z</cp:lastPrinted>
  <dcterms:created xsi:type="dcterms:W3CDTF">2019-04-10T23:27:00Z</dcterms:created>
  <dcterms:modified xsi:type="dcterms:W3CDTF">2021-05-07T03:21:00Z</dcterms:modified>
</cp:coreProperties>
</file>